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588E" w14:textId="247A0BC8" w:rsidR="00D02779" w:rsidRPr="00587070" w:rsidRDefault="00912DC2" w:rsidP="00912DC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87070"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="00FC6C10" w:rsidRPr="00587070">
        <w:rPr>
          <w:rFonts w:ascii="Tahoma" w:hAnsi="Tahoma" w:cs="Tahoma"/>
          <w:b/>
          <w:bCs/>
          <w:sz w:val="28"/>
          <w:szCs w:val="28"/>
          <w:u w:val="single"/>
        </w:rPr>
        <w:t>HARTER</w:t>
      </w:r>
    </w:p>
    <w:p w14:paraId="50BF6725" w14:textId="7D405BFA" w:rsidR="00912DC2" w:rsidRPr="00587070" w:rsidRDefault="005A586A" w:rsidP="00912DC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Ad Hoc </w:t>
      </w:r>
      <w:r w:rsidR="004F58D6" w:rsidRPr="00587070">
        <w:rPr>
          <w:rFonts w:ascii="Tahoma" w:hAnsi="Tahoma" w:cs="Tahoma"/>
          <w:b/>
          <w:bCs/>
        </w:rPr>
        <w:t xml:space="preserve">Committee </w:t>
      </w:r>
      <w:r w:rsidR="00A01CA2">
        <w:rPr>
          <w:rFonts w:ascii="Tahoma" w:hAnsi="Tahoma" w:cs="Tahoma"/>
          <w:b/>
          <w:bCs/>
        </w:rPr>
        <w:t>on Balcony Policies</w:t>
      </w:r>
      <w:r w:rsidR="006975C0" w:rsidRPr="00587070">
        <w:rPr>
          <w:rFonts w:ascii="Tahoma" w:hAnsi="Tahoma" w:cs="Tahoma"/>
          <w:b/>
          <w:bCs/>
        </w:rPr>
        <w:t xml:space="preserve"> </w:t>
      </w:r>
    </w:p>
    <w:p w14:paraId="3A2E8789" w14:textId="2360C3F9" w:rsidR="00912DC2" w:rsidRPr="00587070" w:rsidRDefault="00A01CA2" w:rsidP="00912DC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Effective October</w:t>
      </w:r>
      <w:r w:rsidR="00912DC2" w:rsidRPr="0058707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 w:rsidR="004002BF">
        <w:rPr>
          <w:rFonts w:ascii="Tahoma" w:hAnsi="Tahoma" w:cs="Tahoma"/>
          <w:b/>
          <w:bCs/>
        </w:rPr>
        <w:t>3</w:t>
      </w:r>
      <w:r w:rsidR="00912DC2" w:rsidRPr="00587070">
        <w:rPr>
          <w:rFonts w:ascii="Tahoma" w:hAnsi="Tahoma" w:cs="Tahoma"/>
          <w:b/>
          <w:bCs/>
        </w:rPr>
        <w:t>, 202</w:t>
      </w:r>
      <w:r w:rsidR="004F58D6" w:rsidRPr="00587070">
        <w:rPr>
          <w:rFonts w:ascii="Tahoma" w:hAnsi="Tahoma" w:cs="Tahoma"/>
          <w:b/>
          <w:bCs/>
        </w:rPr>
        <w:t>3</w:t>
      </w:r>
    </w:p>
    <w:p w14:paraId="28241C80" w14:textId="0C66231C" w:rsidR="00912DC2" w:rsidRPr="00587070" w:rsidRDefault="00912DC2" w:rsidP="00912DC2">
      <w:pPr>
        <w:jc w:val="center"/>
        <w:rPr>
          <w:rFonts w:ascii="Tahoma" w:hAnsi="Tahoma" w:cs="Tahoma"/>
          <w:b/>
          <w:bCs/>
        </w:rPr>
      </w:pPr>
    </w:p>
    <w:p w14:paraId="455D9D06" w14:textId="72FA7DA1" w:rsidR="00912DC2" w:rsidRPr="00587070" w:rsidRDefault="00912DC2" w:rsidP="00912DC2">
      <w:pPr>
        <w:rPr>
          <w:rFonts w:ascii="Tahoma" w:hAnsi="Tahoma" w:cs="Tahoma"/>
          <w:b/>
          <w:bCs/>
          <w:smallCaps/>
          <w:u w:val="single"/>
        </w:rPr>
      </w:pPr>
      <w:r w:rsidRPr="00587070">
        <w:rPr>
          <w:rFonts w:ascii="Tahoma" w:hAnsi="Tahoma" w:cs="Tahoma"/>
          <w:b/>
          <w:bCs/>
          <w:smallCaps/>
          <w:u w:val="single"/>
        </w:rPr>
        <w:t>Background</w:t>
      </w:r>
    </w:p>
    <w:p w14:paraId="1BD6605B" w14:textId="335603A1" w:rsidR="00912DC2" w:rsidRDefault="00A01CA2" w:rsidP="00912D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resident handbook lists policies and restrictions on what items can be used or posted on balconies.  </w:t>
      </w:r>
    </w:p>
    <w:p w14:paraId="481C0BDC" w14:textId="1BF4B9F4" w:rsidR="00A01CA2" w:rsidRPr="00587070" w:rsidRDefault="00A01CA2" w:rsidP="00912D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board had decided to review these policies </w:t>
      </w:r>
      <w:r w:rsidR="0090276C">
        <w:rPr>
          <w:rFonts w:ascii="Tahoma" w:hAnsi="Tahoma" w:cs="Tahoma"/>
        </w:rPr>
        <w:t>in order to</w:t>
      </w:r>
      <w:r>
        <w:rPr>
          <w:rFonts w:ascii="Tahoma" w:hAnsi="Tahoma" w:cs="Tahoma"/>
        </w:rPr>
        <w:t xml:space="preserve"> re-affirm them or modify them after thoughtful analysis.  </w:t>
      </w:r>
      <w:r w:rsidR="004002BF">
        <w:rPr>
          <w:rFonts w:ascii="Tahoma" w:hAnsi="Tahoma" w:cs="Tahoma"/>
        </w:rPr>
        <w:t>This committee is tasked to review balcony policies and report your recommendations to the board of directors.</w:t>
      </w:r>
    </w:p>
    <w:p w14:paraId="0B64F5D7" w14:textId="3D3C9B98" w:rsidR="00021DA8" w:rsidRPr="00587070" w:rsidRDefault="00021DA8" w:rsidP="00912DC2">
      <w:pPr>
        <w:rPr>
          <w:rFonts w:ascii="Tahoma" w:hAnsi="Tahoma" w:cs="Tahoma"/>
        </w:rPr>
      </w:pPr>
    </w:p>
    <w:p w14:paraId="5929DC93" w14:textId="69BA1F73" w:rsidR="00021DA8" w:rsidRPr="00587070" w:rsidRDefault="00021DA8" w:rsidP="00912DC2">
      <w:pPr>
        <w:rPr>
          <w:rFonts w:ascii="Tahoma" w:hAnsi="Tahoma" w:cs="Tahoma"/>
          <w:b/>
          <w:bCs/>
          <w:smallCaps/>
          <w:u w:val="single"/>
        </w:rPr>
      </w:pPr>
      <w:r w:rsidRPr="00587070">
        <w:rPr>
          <w:rFonts w:ascii="Tahoma" w:hAnsi="Tahoma" w:cs="Tahoma"/>
          <w:b/>
          <w:bCs/>
          <w:smallCaps/>
          <w:u w:val="single"/>
        </w:rPr>
        <w:t>Purpose</w:t>
      </w:r>
    </w:p>
    <w:p w14:paraId="6D8E3E92" w14:textId="31C35089" w:rsidR="00021DA8" w:rsidRPr="00587070" w:rsidRDefault="006975C0" w:rsidP="00912DC2">
      <w:pPr>
        <w:rPr>
          <w:rFonts w:ascii="Tahoma" w:hAnsi="Tahoma" w:cs="Tahoma"/>
        </w:rPr>
      </w:pPr>
      <w:r w:rsidRPr="00587070">
        <w:rPr>
          <w:rFonts w:ascii="Tahoma" w:hAnsi="Tahoma" w:cs="Tahoma"/>
        </w:rPr>
        <w:t>This committee</w:t>
      </w:r>
      <w:r w:rsidR="00021DA8" w:rsidRPr="00587070">
        <w:rPr>
          <w:rFonts w:ascii="Tahoma" w:hAnsi="Tahoma" w:cs="Tahoma"/>
        </w:rPr>
        <w:t xml:space="preserve"> will</w:t>
      </w:r>
      <w:r w:rsidR="0090276C">
        <w:rPr>
          <w:rFonts w:ascii="Tahoma" w:hAnsi="Tahoma" w:cs="Tahoma"/>
        </w:rPr>
        <w:t xml:space="preserve"> review policies on</w:t>
      </w:r>
      <w:r w:rsidR="00021DA8" w:rsidRPr="00587070">
        <w:rPr>
          <w:rFonts w:ascii="Tahoma" w:hAnsi="Tahoma" w:cs="Tahoma"/>
        </w:rPr>
        <w:t>:</w:t>
      </w:r>
    </w:p>
    <w:p w14:paraId="615F0113" w14:textId="77777777" w:rsidR="00FC6C10" w:rsidRPr="00587070" w:rsidRDefault="00FC6C10" w:rsidP="00912DC2">
      <w:pPr>
        <w:rPr>
          <w:rFonts w:ascii="Tahoma" w:hAnsi="Tahoma" w:cs="Tahoma"/>
        </w:rPr>
      </w:pPr>
    </w:p>
    <w:p w14:paraId="6C34940E" w14:textId="6A148F1E" w:rsidR="00021DA8" w:rsidRPr="00587070" w:rsidRDefault="0090276C" w:rsidP="00021DA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Attached items</w:t>
      </w:r>
      <w:r w:rsidR="006975C0" w:rsidRPr="00587070">
        <w:rPr>
          <w:rFonts w:ascii="Tahoma" w:hAnsi="Tahoma" w:cs="Tahoma"/>
        </w:rPr>
        <w:t>:</w:t>
      </w:r>
      <w:r w:rsidR="00687233" w:rsidRPr="00587070">
        <w:rPr>
          <w:rFonts w:ascii="Tahoma" w:hAnsi="Tahoma" w:cs="Tahoma"/>
        </w:rPr>
        <w:tab/>
      </w:r>
    </w:p>
    <w:p w14:paraId="124E7267" w14:textId="5BB30645" w:rsidR="00687233" w:rsidRDefault="0090276C" w:rsidP="0090276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Resident installed lighting (i.e. string lights)</w:t>
      </w:r>
    </w:p>
    <w:p w14:paraId="70AC1D95" w14:textId="77777777" w:rsidR="0090276C" w:rsidRPr="00587070" w:rsidRDefault="0090276C" w:rsidP="0090276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Privacy blocks</w:t>
      </w:r>
    </w:p>
    <w:p w14:paraId="132062A9" w14:textId="6FD2E775" w:rsidR="00687233" w:rsidRDefault="0090276C" w:rsidP="0090276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Plants/Vegetation</w:t>
      </w:r>
    </w:p>
    <w:p w14:paraId="75C0236D" w14:textId="7DD62F2A" w:rsidR="004002BF" w:rsidRDefault="004002BF" w:rsidP="0090276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Bird feeders/ wind chimes</w:t>
      </w:r>
    </w:p>
    <w:p w14:paraId="4F0670AF" w14:textId="3F3F4188" w:rsidR="004002BF" w:rsidRPr="00587070" w:rsidRDefault="004002BF" w:rsidP="0090276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Decorations</w:t>
      </w:r>
    </w:p>
    <w:p w14:paraId="4DEC4D7A" w14:textId="6D753168" w:rsidR="00FC657E" w:rsidRDefault="0090276C" w:rsidP="00FC65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Free standing items:</w:t>
      </w:r>
    </w:p>
    <w:p w14:paraId="5405615E" w14:textId="5EB111B2" w:rsidR="0090276C" w:rsidRDefault="0090276C" w:rsidP="0090276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Floor coverings</w:t>
      </w:r>
    </w:p>
    <w:p w14:paraId="15F7CE46" w14:textId="4A00B154" w:rsidR="0090276C" w:rsidRDefault="0090276C" w:rsidP="0090276C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Grills</w:t>
      </w:r>
    </w:p>
    <w:p w14:paraId="314E67D8" w14:textId="6E2DB294" w:rsidR="004002BF" w:rsidRPr="004002BF" w:rsidRDefault="004002BF" w:rsidP="004002BF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4002BF">
        <w:rPr>
          <w:rFonts w:ascii="Tahoma" w:hAnsi="Tahoma" w:cs="Tahoma"/>
        </w:rPr>
        <w:t>Storage items</w:t>
      </w:r>
    </w:p>
    <w:p w14:paraId="21410068" w14:textId="7C662033" w:rsidR="004002BF" w:rsidRDefault="004002BF" w:rsidP="004002B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Any items the committee choses to add not listed above.</w:t>
      </w:r>
    </w:p>
    <w:p w14:paraId="728ABA5E" w14:textId="31C38A68" w:rsidR="004002BF" w:rsidRPr="004002BF" w:rsidRDefault="004002BF" w:rsidP="004002B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Umbrellas are being reviewed through another forum so it is not included.</w:t>
      </w:r>
    </w:p>
    <w:p w14:paraId="0DF9E3C0" w14:textId="77777777" w:rsidR="00687233" w:rsidRPr="00EC2B49" w:rsidRDefault="00687233" w:rsidP="00687233">
      <w:pPr>
        <w:pStyle w:val="ListParagraph"/>
        <w:ind w:left="792"/>
        <w:rPr>
          <w:rFonts w:ascii="Tahoma" w:hAnsi="Tahoma" w:cs="Tahoma"/>
        </w:rPr>
      </w:pPr>
    </w:p>
    <w:p w14:paraId="2144195F" w14:textId="48EBB918" w:rsidR="007163CB" w:rsidRPr="00EC2B49" w:rsidRDefault="007163CB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Leadership and Membership</w:t>
      </w:r>
    </w:p>
    <w:p w14:paraId="2FA596A6" w14:textId="3F701E95" w:rsidR="007163CB" w:rsidRPr="00EC2B49" w:rsidRDefault="006975C0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>The Committee will be led by residents within Fairlington Villages in either a chairperson role or co-chair roles.  A Board Member will be assigned by the Board President to serve as a liaison.</w:t>
      </w:r>
    </w:p>
    <w:p w14:paraId="55EC417A" w14:textId="77777777" w:rsidR="003A5F6F" w:rsidRPr="00EC2B49" w:rsidRDefault="003A5F6F" w:rsidP="007163CB">
      <w:pPr>
        <w:rPr>
          <w:rFonts w:ascii="Tahoma" w:hAnsi="Tahoma" w:cs="Tahoma"/>
        </w:rPr>
      </w:pPr>
    </w:p>
    <w:p w14:paraId="76631422" w14:textId="5BB1DF7D" w:rsidR="003A5F6F" w:rsidRPr="00EC2B49" w:rsidRDefault="00086396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Timeline</w:t>
      </w:r>
    </w:p>
    <w:p w14:paraId="25AFEAB7" w14:textId="7790F651" w:rsidR="00D14664" w:rsidRPr="00EC2B49" w:rsidRDefault="006975C0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>The goal of this committee is to complete the review and provide a recommendation to the board of directors within six months of starting work.</w:t>
      </w:r>
    </w:p>
    <w:p w14:paraId="22D127FF" w14:textId="77777777" w:rsidR="003A5F6F" w:rsidRPr="00EC2B49" w:rsidRDefault="003A5F6F" w:rsidP="007163CB">
      <w:pPr>
        <w:rPr>
          <w:rFonts w:ascii="Tahoma" w:hAnsi="Tahoma" w:cs="Tahoma"/>
        </w:rPr>
      </w:pPr>
    </w:p>
    <w:p w14:paraId="64126DEC" w14:textId="48F96629" w:rsidR="003A5F6F" w:rsidRPr="00EC2B49" w:rsidRDefault="004630FB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Meetings</w:t>
      </w:r>
    </w:p>
    <w:p w14:paraId="2528B8E9" w14:textId="09FECFCB" w:rsidR="003A5F6F" w:rsidRPr="00EC2B49" w:rsidRDefault="004630FB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 xml:space="preserve">Meetings will be held at least monthly, with any future subcommittees also meeting monthly. </w:t>
      </w:r>
      <w:r w:rsidR="00292B60" w:rsidRPr="00EC2B49">
        <w:rPr>
          <w:rFonts w:ascii="Tahoma" w:hAnsi="Tahoma" w:cs="Tahoma"/>
        </w:rPr>
        <w:t xml:space="preserve">Minutes of the meeting shall be kept as required by the Virginia Condominium Act. </w:t>
      </w:r>
      <w:r w:rsidR="00925E2C" w:rsidRPr="00EC2B49">
        <w:rPr>
          <w:rFonts w:ascii="Tahoma" w:hAnsi="Tahoma" w:cs="Tahoma"/>
        </w:rPr>
        <w:t>The schedule</w:t>
      </w:r>
      <w:r w:rsidR="00292B60" w:rsidRPr="00EC2B49">
        <w:rPr>
          <w:rFonts w:ascii="Tahoma" w:hAnsi="Tahoma" w:cs="Tahoma"/>
        </w:rPr>
        <w:t>,</w:t>
      </w:r>
      <w:r w:rsidR="00925E2C" w:rsidRPr="00EC2B49">
        <w:rPr>
          <w:rFonts w:ascii="Tahoma" w:hAnsi="Tahoma" w:cs="Tahoma"/>
        </w:rPr>
        <w:t xml:space="preserve"> notice </w:t>
      </w:r>
      <w:r w:rsidR="00292B60" w:rsidRPr="00EC2B49">
        <w:rPr>
          <w:rFonts w:ascii="Tahoma" w:hAnsi="Tahoma" w:cs="Tahoma"/>
        </w:rPr>
        <w:t xml:space="preserve">and minutes </w:t>
      </w:r>
      <w:r w:rsidR="00925E2C" w:rsidRPr="00EC2B49">
        <w:rPr>
          <w:rFonts w:ascii="Tahoma" w:hAnsi="Tahoma" w:cs="Tahoma"/>
        </w:rPr>
        <w:t xml:space="preserve">of meetings shall be provided to management </w:t>
      </w:r>
      <w:r w:rsidR="00292B60" w:rsidRPr="00EC2B49">
        <w:rPr>
          <w:rFonts w:ascii="Tahoma" w:hAnsi="Tahoma" w:cs="Tahoma"/>
        </w:rPr>
        <w:t xml:space="preserve">for purposes of the record and </w:t>
      </w:r>
      <w:r w:rsidR="00925E2C" w:rsidRPr="00EC2B49">
        <w:rPr>
          <w:rFonts w:ascii="Tahoma" w:hAnsi="Tahoma" w:cs="Tahoma"/>
        </w:rPr>
        <w:t xml:space="preserve">so that they may be announced. </w:t>
      </w:r>
      <w:r w:rsidR="00B10941" w:rsidRPr="00EC2B49">
        <w:rPr>
          <w:rFonts w:ascii="Tahoma" w:hAnsi="Tahoma" w:cs="Tahoma"/>
        </w:rPr>
        <w:t>Meeting</w:t>
      </w:r>
      <w:r w:rsidR="00AF0F66" w:rsidRPr="00EC2B49">
        <w:rPr>
          <w:rFonts w:ascii="Tahoma" w:hAnsi="Tahoma" w:cs="Tahoma"/>
        </w:rPr>
        <w:t>s</w:t>
      </w:r>
      <w:r w:rsidR="00B10941" w:rsidRPr="00EC2B49">
        <w:rPr>
          <w:rFonts w:ascii="Tahoma" w:hAnsi="Tahoma" w:cs="Tahoma"/>
        </w:rPr>
        <w:t xml:space="preserve"> may be held virtually via Zoom or in-person as determined by </w:t>
      </w:r>
      <w:r w:rsidR="006975C0" w:rsidRPr="00EC2B49">
        <w:rPr>
          <w:rFonts w:ascii="Tahoma" w:hAnsi="Tahoma" w:cs="Tahoma"/>
        </w:rPr>
        <w:t>com</w:t>
      </w:r>
      <w:r w:rsidR="004002BF">
        <w:rPr>
          <w:rFonts w:ascii="Tahoma" w:hAnsi="Tahoma" w:cs="Tahoma"/>
        </w:rPr>
        <w:t xml:space="preserve">. </w:t>
      </w:r>
      <w:r w:rsidR="006975C0" w:rsidRPr="00EC2B49">
        <w:rPr>
          <w:rFonts w:ascii="Tahoma" w:hAnsi="Tahoma" w:cs="Tahoma"/>
        </w:rPr>
        <w:t>leadership</w:t>
      </w:r>
      <w:r w:rsidR="00B10941" w:rsidRPr="00EC2B49">
        <w:rPr>
          <w:rFonts w:ascii="Tahoma" w:hAnsi="Tahoma" w:cs="Tahoma"/>
        </w:rPr>
        <w:t>.</w:t>
      </w:r>
    </w:p>
    <w:p w14:paraId="41417142" w14:textId="77777777" w:rsidR="00AF0F66" w:rsidRPr="00EC2B49" w:rsidRDefault="00AF0F66" w:rsidP="007163CB">
      <w:pPr>
        <w:rPr>
          <w:rFonts w:ascii="Tahoma" w:hAnsi="Tahoma" w:cs="Tahoma"/>
        </w:rPr>
      </w:pPr>
    </w:p>
    <w:p w14:paraId="2FC134C9" w14:textId="7D1FA6B7" w:rsidR="00AF0F66" w:rsidRPr="00EC2B49" w:rsidRDefault="00AF0F66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Advisory Capacity</w:t>
      </w:r>
    </w:p>
    <w:p w14:paraId="6BDE78FF" w14:textId="1FB9E2D4" w:rsidR="00AF0F66" w:rsidRPr="00EC2B49" w:rsidRDefault="00AF0F66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 xml:space="preserve">The </w:t>
      </w:r>
      <w:r w:rsidR="006975C0" w:rsidRPr="00EC2B49">
        <w:rPr>
          <w:rFonts w:ascii="Tahoma" w:hAnsi="Tahoma" w:cs="Tahoma"/>
        </w:rPr>
        <w:t>committee</w:t>
      </w:r>
      <w:r w:rsidRPr="00EC2B49">
        <w:rPr>
          <w:rFonts w:ascii="Tahoma" w:hAnsi="Tahoma" w:cs="Tahoma"/>
        </w:rPr>
        <w:t xml:space="preserve"> serves in an advisory capacity to the Board of Directors. Facilities Manager</w:t>
      </w:r>
      <w:r w:rsidR="00F0515C" w:rsidRPr="00EC2B49">
        <w:rPr>
          <w:rFonts w:ascii="Tahoma" w:hAnsi="Tahoma" w:cs="Tahoma"/>
        </w:rPr>
        <w:t xml:space="preserve"> Miguel </w:t>
      </w:r>
      <w:r w:rsidR="00880639" w:rsidRPr="00EC2B49">
        <w:rPr>
          <w:rFonts w:ascii="Tahoma" w:hAnsi="Tahoma" w:cs="Tahoma"/>
        </w:rPr>
        <w:t xml:space="preserve">Galvez shall serve as management liaison. All requests for information and assistance shall be made by </w:t>
      </w:r>
      <w:r w:rsidR="006975C0" w:rsidRPr="00EC2B49">
        <w:rPr>
          <w:rFonts w:ascii="Tahoma" w:hAnsi="Tahoma" w:cs="Tahoma"/>
        </w:rPr>
        <w:t>the committee chair(s).</w:t>
      </w:r>
    </w:p>
    <w:p w14:paraId="657743B3" w14:textId="77777777" w:rsidR="00B45BEF" w:rsidRPr="00EC2B49" w:rsidRDefault="00B45BEF" w:rsidP="007163CB">
      <w:pPr>
        <w:rPr>
          <w:rFonts w:ascii="Tahoma" w:hAnsi="Tahoma" w:cs="Tahoma"/>
        </w:rPr>
      </w:pPr>
    </w:p>
    <w:p w14:paraId="14DB4FD2" w14:textId="77777777" w:rsidR="003A5F6F" w:rsidRPr="00EC2B49" w:rsidRDefault="003A5F6F" w:rsidP="007163CB">
      <w:pPr>
        <w:rPr>
          <w:rFonts w:ascii="Tahoma" w:hAnsi="Tahoma" w:cs="Tahoma"/>
        </w:rPr>
      </w:pPr>
    </w:p>
    <w:p w14:paraId="4404AC66" w14:textId="5A30D76C" w:rsidR="003A5F6F" w:rsidRPr="00EC2B49" w:rsidRDefault="006975C0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>Joe Torres</w:t>
      </w:r>
    </w:p>
    <w:p w14:paraId="21CB14E1" w14:textId="75188ACF" w:rsidR="00BE4F2E" w:rsidRPr="00EC2B49" w:rsidRDefault="00BE4F2E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>President</w:t>
      </w:r>
    </w:p>
    <w:p w14:paraId="03583646" w14:textId="77777777" w:rsidR="00BE4F2E" w:rsidRPr="00EC2B49" w:rsidRDefault="00BE4F2E" w:rsidP="007163CB">
      <w:pPr>
        <w:rPr>
          <w:rFonts w:ascii="Tahoma" w:hAnsi="Tahoma" w:cs="Tahoma"/>
        </w:rPr>
      </w:pPr>
    </w:p>
    <w:p w14:paraId="2785F6CA" w14:textId="592B24C2" w:rsidR="008014CF" w:rsidRPr="00EC2B49" w:rsidRDefault="00E47197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ab/>
        <w:t>CC:</w:t>
      </w:r>
      <w:r w:rsidRPr="00EC2B49">
        <w:rPr>
          <w:rFonts w:ascii="Tahoma" w:hAnsi="Tahoma" w:cs="Tahoma"/>
        </w:rPr>
        <w:tab/>
        <w:t>Board of Directors</w:t>
      </w:r>
      <w:r w:rsidR="008014CF" w:rsidRPr="00EC2B49">
        <w:rPr>
          <w:rFonts w:ascii="Tahoma" w:hAnsi="Tahoma" w:cs="Tahoma"/>
        </w:rPr>
        <w:t xml:space="preserve"> </w:t>
      </w:r>
    </w:p>
    <w:p w14:paraId="259262E2" w14:textId="0954397C" w:rsidR="003A5F6F" w:rsidRPr="00736541" w:rsidRDefault="008014CF" w:rsidP="004002BF">
      <w:pPr>
        <w:ind w:left="720" w:firstLine="720"/>
        <w:rPr>
          <w:rFonts w:ascii="Tahoma" w:hAnsi="Tahoma" w:cs="Tahoma"/>
          <w:color w:val="002060"/>
        </w:rPr>
      </w:pPr>
      <w:r w:rsidRPr="00EC2B49">
        <w:rPr>
          <w:rFonts w:ascii="Tahoma" w:hAnsi="Tahoma" w:cs="Tahoma"/>
        </w:rPr>
        <w:t>G</w:t>
      </w:r>
      <w:r w:rsidR="00E47197" w:rsidRPr="00EC2B49">
        <w:rPr>
          <w:rFonts w:ascii="Tahoma" w:hAnsi="Tahoma" w:cs="Tahoma"/>
        </w:rPr>
        <w:t>enera</w:t>
      </w:r>
      <w:r w:rsidRPr="00EC2B49">
        <w:rPr>
          <w:rFonts w:ascii="Tahoma" w:hAnsi="Tahoma" w:cs="Tahoma"/>
        </w:rPr>
        <w:t xml:space="preserve">l, </w:t>
      </w:r>
      <w:r w:rsidR="00E47197" w:rsidRPr="00EC2B49">
        <w:rPr>
          <w:rFonts w:ascii="Tahoma" w:hAnsi="Tahoma" w:cs="Tahoma"/>
        </w:rPr>
        <w:t>Facilities</w:t>
      </w:r>
      <w:r w:rsidRPr="00EC2B49">
        <w:rPr>
          <w:rFonts w:ascii="Tahoma" w:hAnsi="Tahoma" w:cs="Tahoma"/>
        </w:rPr>
        <w:t xml:space="preserve">, </w:t>
      </w:r>
      <w:r w:rsidR="00E47197" w:rsidRPr="00EC2B49">
        <w:rPr>
          <w:rFonts w:ascii="Tahoma" w:hAnsi="Tahoma" w:cs="Tahoma"/>
        </w:rPr>
        <w:t>Operations</w:t>
      </w:r>
      <w:r w:rsidRPr="00EC2B49">
        <w:rPr>
          <w:rFonts w:ascii="Tahoma" w:hAnsi="Tahoma" w:cs="Tahoma"/>
        </w:rPr>
        <w:t xml:space="preserve">, and </w:t>
      </w:r>
      <w:r w:rsidR="004002BF">
        <w:rPr>
          <w:rFonts w:ascii="Tahoma" w:hAnsi="Tahoma" w:cs="Tahoma"/>
        </w:rPr>
        <w:t>Administrative</w:t>
      </w:r>
      <w:r w:rsidR="00E47197" w:rsidRPr="00EC2B49">
        <w:rPr>
          <w:rFonts w:ascii="Tahoma" w:hAnsi="Tahoma" w:cs="Tahoma"/>
        </w:rPr>
        <w:t xml:space="preserve"> Manager</w:t>
      </w:r>
      <w:r w:rsidRPr="00EC2B49">
        <w:rPr>
          <w:rFonts w:ascii="Tahoma" w:hAnsi="Tahoma" w:cs="Tahoma"/>
        </w:rPr>
        <w:t>s</w:t>
      </w:r>
    </w:p>
    <w:sectPr w:rsidR="003A5F6F" w:rsidRPr="00736541" w:rsidSect="004002BF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A9BD" w14:textId="77777777" w:rsidR="000B4D4B" w:rsidRDefault="000B4D4B" w:rsidP="00912DC2">
      <w:r>
        <w:separator/>
      </w:r>
    </w:p>
  </w:endnote>
  <w:endnote w:type="continuationSeparator" w:id="0">
    <w:p w14:paraId="7910C90C" w14:textId="77777777" w:rsidR="000B4D4B" w:rsidRDefault="000B4D4B" w:rsidP="0091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C9D3" w14:textId="77777777" w:rsidR="000B4D4B" w:rsidRDefault="000B4D4B" w:rsidP="00912DC2">
      <w:r>
        <w:separator/>
      </w:r>
    </w:p>
  </w:footnote>
  <w:footnote w:type="continuationSeparator" w:id="0">
    <w:p w14:paraId="0DEE2E35" w14:textId="77777777" w:rsidR="000B4D4B" w:rsidRDefault="000B4D4B" w:rsidP="0091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B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D55861"/>
    <w:multiLevelType w:val="hybridMultilevel"/>
    <w:tmpl w:val="0434AC0A"/>
    <w:lvl w:ilvl="0" w:tplc="FC364E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9A2072"/>
    <w:multiLevelType w:val="hybridMultilevel"/>
    <w:tmpl w:val="287C7608"/>
    <w:lvl w:ilvl="0" w:tplc="710686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1940A3"/>
    <w:multiLevelType w:val="hybridMultilevel"/>
    <w:tmpl w:val="B2781358"/>
    <w:lvl w:ilvl="0" w:tplc="9370B8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5B5336"/>
    <w:multiLevelType w:val="hybridMultilevel"/>
    <w:tmpl w:val="BCA20D7A"/>
    <w:lvl w:ilvl="0" w:tplc="49E427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F54E0C"/>
    <w:multiLevelType w:val="hybridMultilevel"/>
    <w:tmpl w:val="6C961F02"/>
    <w:lvl w:ilvl="0" w:tplc="242AC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1700611">
    <w:abstractNumId w:val="0"/>
  </w:num>
  <w:num w:numId="2" w16cid:durableId="2097438846">
    <w:abstractNumId w:val="4"/>
  </w:num>
  <w:num w:numId="3" w16cid:durableId="1144077908">
    <w:abstractNumId w:val="5"/>
  </w:num>
  <w:num w:numId="4" w16cid:durableId="2085254738">
    <w:abstractNumId w:val="2"/>
  </w:num>
  <w:num w:numId="5" w16cid:durableId="435636755">
    <w:abstractNumId w:val="3"/>
  </w:num>
  <w:num w:numId="6" w16cid:durableId="166608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C2"/>
    <w:rsid w:val="00005913"/>
    <w:rsid w:val="00021DA8"/>
    <w:rsid w:val="00086396"/>
    <w:rsid w:val="000B4D4B"/>
    <w:rsid w:val="000B5931"/>
    <w:rsid w:val="000C5367"/>
    <w:rsid w:val="000D699B"/>
    <w:rsid w:val="000E7030"/>
    <w:rsid w:val="000F2E0B"/>
    <w:rsid w:val="00192F26"/>
    <w:rsid w:val="001F20EA"/>
    <w:rsid w:val="0024336A"/>
    <w:rsid w:val="00243BCB"/>
    <w:rsid w:val="00292B60"/>
    <w:rsid w:val="002B7AA5"/>
    <w:rsid w:val="002D6D19"/>
    <w:rsid w:val="0032059B"/>
    <w:rsid w:val="003A5F6F"/>
    <w:rsid w:val="003F05E2"/>
    <w:rsid w:val="004002BF"/>
    <w:rsid w:val="004630FB"/>
    <w:rsid w:val="00482D7D"/>
    <w:rsid w:val="004B5609"/>
    <w:rsid w:val="004F2C68"/>
    <w:rsid w:val="004F58D6"/>
    <w:rsid w:val="004F7F58"/>
    <w:rsid w:val="00580A42"/>
    <w:rsid w:val="00587070"/>
    <w:rsid w:val="0059704E"/>
    <w:rsid w:val="005A586A"/>
    <w:rsid w:val="006211F1"/>
    <w:rsid w:val="00667031"/>
    <w:rsid w:val="00687233"/>
    <w:rsid w:val="006975C0"/>
    <w:rsid w:val="006D4CBE"/>
    <w:rsid w:val="00706C8A"/>
    <w:rsid w:val="007163CB"/>
    <w:rsid w:val="00736541"/>
    <w:rsid w:val="00765C8B"/>
    <w:rsid w:val="007B732A"/>
    <w:rsid w:val="007B7398"/>
    <w:rsid w:val="008014CF"/>
    <w:rsid w:val="00814F21"/>
    <w:rsid w:val="008550AC"/>
    <w:rsid w:val="00874735"/>
    <w:rsid w:val="00880639"/>
    <w:rsid w:val="00885EC7"/>
    <w:rsid w:val="008B75C9"/>
    <w:rsid w:val="008D4928"/>
    <w:rsid w:val="0090276C"/>
    <w:rsid w:val="00912DC2"/>
    <w:rsid w:val="00925E2C"/>
    <w:rsid w:val="009305B9"/>
    <w:rsid w:val="00951D7C"/>
    <w:rsid w:val="00962846"/>
    <w:rsid w:val="00986275"/>
    <w:rsid w:val="009B6FA5"/>
    <w:rsid w:val="009C59FF"/>
    <w:rsid w:val="009E15F5"/>
    <w:rsid w:val="00A01CA2"/>
    <w:rsid w:val="00A039F1"/>
    <w:rsid w:val="00A33D08"/>
    <w:rsid w:val="00A6492E"/>
    <w:rsid w:val="00A84360"/>
    <w:rsid w:val="00A90A72"/>
    <w:rsid w:val="00AE7E9E"/>
    <w:rsid w:val="00AF0F66"/>
    <w:rsid w:val="00AF5411"/>
    <w:rsid w:val="00B10941"/>
    <w:rsid w:val="00B45BEF"/>
    <w:rsid w:val="00B6187B"/>
    <w:rsid w:val="00B63609"/>
    <w:rsid w:val="00B85954"/>
    <w:rsid w:val="00BA603B"/>
    <w:rsid w:val="00BB5C22"/>
    <w:rsid w:val="00BE4F2E"/>
    <w:rsid w:val="00BF5F22"/>
    <w:rsid w:val="00C13419"/>
    <w:rsid w:val="00C16A66"/>
    <w:rsid w:val="00C9755C"/>
    <w:rsid w:val="00CC6CD9"/>
    <w:rsid w:val="00D02779"/>
    <w:rsid w:val="00D14664"/>
    <w:rsid w:val="00D14729"/>
    <w:rsid w:val="00D24982"/>
    <w:rsid w:val="00D354AF"/>
    <w:rsid w:val="00D51C71"/>
    <w:rsid w:val="00D570BE"/>
    <w:rsid w:val="00DB6B51"/>
    <w:rsid w:val="00DC5444"/>
    <w:rsid w:val="00DD6952"/>
    <w:rsid w:val="00DE58AB"/>
    <w:rsid w:val="00E47197"/>
    <w:rsid w:val="00E6073C"/>
    <w:rsid w:val="00E734DE"/>
    <w:rsid w:val="00E84C75"/>
    <w:rsid w:val="00E95C9D"/>
    <w:rsid w:val="00EB4AA1"/>
    <w:rsid w:val="00EB5850"/>
    <w:rsid w:val="00EB5BAE"/>
    <w:rsid w:val="00EC146E"/>
    <w:rsid w:val="00EC2B49"/>
    <w:rsid w:val="00F0291E"/>
    <w:rsid w:val="00F0445A"/>
    <w:rsid w:val="00F0515C"/>
    <w:rsid w:val="00F1680A"/>
    <w:rsid w:val="00F739FD"/>
    <w:rsid w:val="00F77A61"/>
    <w:rsid w:val="00FC657E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1AFF"/>
  <w15:docId w15:val="{933451C6-0365-4DAD-A307-43473DB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C2"/>
  </w:style>
  <w:style w:type="paragraph" w:styleId="Footer">
    <w:name w:val="footer"/>
    <w:basedOn w:val="Normal"/>
    <w:link w:val="FooterChar"/>
    <w:uiPriority w:val="99"/>
    <w:unhideWhenUsed/>
    <w:rsid w:val="0091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C2"/>
  </w:style>
  <w:style w:type="paragraph" w:styleId="ListParagraph">
    <w:name w:val="List Paragraph"/>
    <w:basedOn w:val="Normal"/>
    <w:uiPriority w:val="34"/>
    <w:qFormat/>
    <w:rsid w:val="0002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B140-BBBF-41D7-91F3-F19CE9C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alvord</dc:creator>
  <cp:lastModifiedBy>Torres, Joseph A Mr CTR NG NGB ARNG</cp:lastModifiedBy>
  <cp:revision>3</cp:revision>
  <dcterms:created xsi:type="dcterms:W3CDTF">2023-10-13T17:35:00Z</dcterms:created>
  <dcterms:modified xsi:type="dcterms:W3CDTF">2023-10-13T18:54:00Z</dcterms:modified>
</cp:coreProperties>
</file>